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31913">
        <w:rPr>
          <w:b/>
          <w:color w:val="000000"/>
          <w:sz w:val="28"/>
          <w:szCs w:val="28"/>
          <w:lang w:val="uk-UA"/>
        </w:rPr>
        <w:t>26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294"/>
        <w:gridCol w:w="1297"/>
        <w:gridCol w:w="1150"/>
        <w:gridCol w:w="1153"/>
        <w:gridCol w:w="1296"/>
        <w:gridCol w:w="1296"/>
        <w:gridCol w:w="1586"/>
        <w:gridCol w:w="1586"/>
        <w:gridCol w:w="1577"/>
      </w:tblGrid>
      <w:tr w:rsidR="00E31913" w:rsidRPr="00B71666" w:rsidTr="00E31913">
        <w:trPr>
          <w:trHeight w:val="22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Issue Number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107</w:t>
            </w:r>
          </w:p>
        </w:tc>
      </w:tr>
      <w:tr w:rsidR="00E31913" w:rsidRPr="00E31913" w:rsidTr="00E31913">
        <w:trPr>
          <w:trHeight w:val="1271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Primary placement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UA4000203715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UA4000202295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UA4000203244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UA4000171094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932D3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Primary placement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UA4000203723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4B21B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 xml:space="preserve">Reopening </w:t>
            </w:r>
            <w:r w:rsidRPr="00E31913">
              <w:rPr>
                <w:color w:val="000000"/>
                <w:sz w:val="14"/>
                <w:szCs w:val="14"/>
                <w:lang w:val="en-US"/>
              </w:rPr>
              <w:t>UA4000173371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UA4000199491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UA4000203392</w:t>
            </w:r>
          </w:p>
          <w:p w:rsidR="00E31913" w:rsidRPr="00B71666" w:rsidRDefault="00E31913" w:rsidP="00B64822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E31913" w:rsidRPr="00B71666" w:rsidTr="00E31913">
        <w:trPr>
          <w:trHeight w:val="17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Nominal value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1 000</w:t>
            </w:r>
          </w:p>
        </w:tc>
      </w:tr>
      <w:tr w:rsidR="00E31913" w:rsidRPr="00B71666" w:rsidTr="00E31913">
        <w:trPr>
          <w:trHeight w:val="7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Amount of instr. Placed (Units)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E31913" w:rsidRPr="00B71666" w:rsidTr="00E31913">
        <w:trPr>
          <w:trHeight w:val="2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26.03.2019</w:t>
            </w:r>
          </w:p>
        </w:tc>
      </w:tr>
      <w:tr w:rsidR="00E31913" w:rsidRPr="00B71666" w:rsidTr="00E31913">
        <w:trPr>
          <w:trHeight w:val="2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</w:tr>
      <w:tr w:rsidR="00E31913" w:rsidRPr="00B71666" w:rsidTr="00E31913">
        <w:trPr>
          <w:trHeight w:val="85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71666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10.07.2019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08.01.2020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08.07.2020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 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25.09.2019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25.03.2020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23.09.2020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24.03.2021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28.08.2019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26.02.2020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26.08.2020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24.02.2021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25.08.2021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23.02.2022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24.08.2022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22.02.2023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23.08.2023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14.08.2019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15.08.2019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13.02.2020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13.08.2020</w:t>
            </w:r>
          </w:p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11.02.2021</w:t>
            </w:r>
          </w:p>
        </w:tc>
      </w:tr>
      <w:tr w:rsidR="00E31913" w:rsidRPr="00B71666" w:rsidTr="00E31913">
        <w:trPr>
          <w:trHeight w:val="322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Coupon amount per instrument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71,50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27,00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37,50</w:t>
            </w:r>
          </w:p>
        </w:tc>
      </w:tr>
      <w:tr w:rsidR="00E31913" w:rsidRPr="00B71666" w:rsidTr="00E31913">
        <w:trPr>
          <w:trHeight w:val="333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Nominal yield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18,47%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14,30%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10,00%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5,40%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5,40%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</w:tr>
      <w:tr w:rsidR="00E31913" w:rsidRPr="00B71666" w:rsidTr="00E31913">
        <w:trPr>
          <w:trHeight w:val="376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Tenor (days)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161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308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469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728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1 610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687</w:t>
            </w:r>
          </w:p>
        </w:tc>
      </w:tr>
      <w:tr w:rsidR="00E31913" w:rsidRPr="00B71666" w:rsidTr="00E31913">
        <w:trPr>
          <w:trHeight w:val="355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17.07.2019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29.01.2020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08.07.2020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24.03.2021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23.08.2023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12.02.2020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11.02.2021</w:t>
            </w:r>
          </w:p>
        </w:tc>
      </w:tr>
      <w:tr w:rsidR="00E31913" w:rsidRPr="00B71666" w:rsidTr="00E31913">
        <w:trPr>
          <w:trHeight w:val="451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 xml:space="preserve">Volume of bids placed </w:t>
            </w:r>
          </w:p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1 258 228 000,00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16 126 000,00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4 031 000,00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528 172 000,00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2 076 250 000,00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7 431 000,00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8 640 000,00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1 646 000,00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52 144 000,00</w:t>
            </w:r>
          </w:p>
        </w:tc>
      </w:tr>
      <w:tr w:rsidR="00E31913" w:rsidRPr="00B71666" w:rsidTr="00E31913">
        <w:trPr>
          <w:trHeight w:val="376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Volume of bids accepted</w:t>
            </w:r>
          </w:p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(nominal value)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1 258 228 000,00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16 126 000,00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4 031 000,00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528 172 000,00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2 076 250 000,00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8 640 000,00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1 646 000,00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52 144 000,00</w:t>
            </w:r>
          </w:p>
        </w:tc>
      </w:tr>
      <w:tr w:rsidR="00E31913" w:rsidRPr="00B71666" w:rsidTr="00E31913">
        <w:trPr>
          <w:trHeight w:val="376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General issue volume (nominal value)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1 258 228 000,00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1 059 341 000,00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887 972 000,00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754 736 000,00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2 076 250 000,00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330 000 000,00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488 880 000,00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388 570 000,00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68 354 000,00</w:t>
            </w:r>
          </w:p>
        </w:tc>
      </w:tr>
      <w:tr w:rsidR="00E31913" w:rsidRPr="00B71666" w:rsidTr="00E31913">
        <w:trPr>
          <w:trHeight w:val="263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placed (units)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13</w:t>
            </w:r>
          </w:p>
        </w:tc>
      </w:tr>
      <w:tr w:rsidR="00E31913" w:rsidRPr="00B71666" w:rsidTr="00E31913">
        <w:trPr>
          <w:trHeight w:val="20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Number of bids accepted (units)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13</w:t>
            </w:r>
          </w:p>
        </w:tc>
      </w:tr>
      <w:tr w:rsidR="00E31913" w:rsidRPr="00B71666" w:rsidTr="00E31913">
        <w:trPr>
          <w:trHeight w:val="161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Maximum yield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17,00%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7,75%</w:t>
            </w:r>
          </w:p>
        </w:tc>
      </w:tr>
      <w:tr w:rsidR="00E31913" w:rsidRPr="00B71666" w:rsidTr="00E31913">
        <w:trPr>
          <w:trHeight w:val="193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Minimum yield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17,00%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7,50%</w:t>
            </w:r>
          </w:p>
        </w:tc>
      </w:tr>
      <w:tr w:rsidR="00E31913" w:rsidRPr="00B71666" w:rsidTr="00E31913">
        <w:trPr>
          <w:trHeight w:val="107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Accepted yield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7,75%</w:t>
            </w:r>
          </w:p>
        </w:tc>
      </w:tr>
      <w:tr w:rsidR="00E31913" w:rsidRPr="00B71666" w:rsidTr="00E31913">
        <w:trPr>
          <w:trHeight w:val="204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Weight-Average Yield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19,50%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19,00%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18,50%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18,25%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18,00%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0,00%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6,50%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7,25%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7,75%</w:t>
            </w:r>
          </w:p>
        </w:tc>
      </w:tr>
      <w:tr w:rsidR="00E31913" w:rsidRPr="00B71666" w:rsidTr="00E31913">
        <w:trPr>
          <w:trHeight w:val="258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B71666" w:rsidRDefault="00E31913" w:rsidP="00E31913">
            <w:pPr>
              <w:jc w:val="center"/>
              <w:rPr>
                <w:sz w:val="14"/>
                <w:szCs w:val="14"/>
                <w:lang w:val="en-US"/>
              </w:rPr>
            </w:pPr>
            <w:r w:rsidRPr="00B71666">
              <w:rPr>
                <w:sz w:val="14"/>
                <w:szCs w:val="14"/>
                <w:lang w:val="en-US"/>
              </w:rPr>
              <w:t>Funds raised to the State Budget from the sale of instruments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1 187 188 447,12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14 878 976,42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3 486 694,07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520 714 211,36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2 076 250 000,00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8 514 115,20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1 630 790,96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13" w:rsidRPr="00E31913" w:rsidRDefault="00E31913" w:rsidP="00E31913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31913">
              <w:rPr>
                <w:color w:val="000000"/>
                <w:sz w:val="14"/>
                <w:szCs w:val="14"/>
                <w:lang w:val="en-US"/>
              </w:rPr>
              <w:t>52 365 444,12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437479">
        <w:rPr>
          <w:b/>
          <w:color w:val="000000"/>
          <w:sz w:val="28"/>
          <w:szCs w:val="28"/>
          <w:lang w:val="en-US"/>
        </w:rPr>
        <w:t>March</w:t>
      </w:r>
      <w:r w:rsidR="004A7933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E31913">
        <w:rPr>
          <w:b/>
          <w:color w:val="000000"/>
          <w:sz w:val="28"/>
          <w:szCs w:val="28"/>
        </w:rPr>
        <w:t>26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E31913" w:rsidRPr="00E31913">
        <w:rPr>
          <w:b/>
          <w:color w:val="000000"/>
          <w:sz w:val="28"/>
          <w:szCs w:val="28"/>
          <w:lang w:val="en-US"/>
        </w:rPr>
        <w:t>5 483 367 639</w:t>
      </w:r>
      <w:proofErr w:type="gramStart"/>
      <w:r w:rsidR="00E31913" w:rsidRPr="00E31913">
        <w:rPr>
          <w:b/>
          <w:color w:val="000000"/>
          <w:sz w:val="28"/>
          <w:szCs w:val="28"/>
          <w:lang w:val="en-US"/>
        </w:rPr>
        <w:t>,06</w:t>
      </w:r>
      <w:proofErr w:type="gramEnd"/>
      <w:r w:rsidR="00FE307D" w:rsidRPr="00E04685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549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09EC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DF7DD3C-B63E-45FA-ABE7-A18ED8A3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2019-02-05T13:41:00Z</cp:lastPrinted>
  <dcterms:created xsi:type="dcterms:W3CDTF">2019-03-26T15:58:00Z</dcterms:created>
  <dcterms:modified xsi:type="dcterms:W3CDTF">2019-03-26T15:58:00Z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